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D5F" w:rsidRDefault="00B84D5F" w:rsidP="007A1E01">
      <w:pPr>
        <w:jc w:val="right"/>
        <w:rPr>
          <w:rFonts w:ascii="PT Astra Serif" w:hAnsi="PT Astra Serif"/>
          <w:b/>
          <w:bCs/>
          <w:sz w:val="28"/>
          <w:szCs w:val="28"/>
        </w:rPr>
      </w:pPr>
    </w:p>
    <w:p w:rsidR="003D2FD2" w:rsidRPr="006747DA" w:rsidRDefault="003D2FD2" w:rsidP="007A1E0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747DA">
        <w:rPr>
          <w:rFonts w:ascii="PT Astra Serif" w:hAnsi="PT Astra Serif"/>
          <w:b/>
          <w:bCs/>
          <w:sz w:val="28"/>
          <w:szCs w:val="28"/>
        </w:rPr>
        <w:t>АДМИНИСТРАЦИЯ МУНИЦИПАЛЬНОГО ОБРАЗОВАНИЯ</w:t>
      </w:r>
    </w:p>
    <w:p w:rsidR="003D2FD2" w:rsidRPr="006747DA" w:rsidRDefault="003D2FD2" w:rsidP="003D2FD2">
      <w:pPr>
        <w:pStyle w:val="1"/>
        <w:tabs>
          <w:tab w:val="left" w:pos="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 w:rsidRPr="006747DA">
        <w:rPr>
          <w:rFonts w:ascii="PT Astra Serif" w:hAnsi="PT Astra Serif"/>
          <w:b/>
          <w:bCs/>
          <w:sz w:val="28"/>
          <w:szCs w:val="28"/>
        </w:rPr>
        <w:t>«МЕЛЕКЕССКИЙ РАЙОН» УЛЬЯНОВСКОЙ ОБЛАСТИ</w:t>
      </w:r>
    </w:p>
    <w:p w:rsidR="003D2FD2" w:rsidRPr="006747DA" w:rsidRDefault="003D2FD2" w:rsidP="003D2FD2">
      <w:pPr>
        <w:rPr>
          <w:rFonts w:ascii="PT Astra Serif" w:hAnsi="PT Astra Serif"/>
          <w:sz w:val="32"/>
          <w:szCs w:val="32"/>
        </w:rPr>
      </w:pPr>
    </w:p>
    <w:p w:rsidR="003D2FD2" w:rsidRPr="006747DA" w:rsidRDefault="003D2FD2" w:rsidP="003D2FD2">
      <w:pPr>
        <w:pStyle w:val="4"/>
        <w:tabs>
          <w:tab w:val="left" w:pos="0"/>
        </w:tabs>
        <w:rPr>
          <w:rFonts w:ascii="PT Astra Serif" w:hAnsi="PT Astra Serif"/>
          <w:b/>
          <w:bCs w:val="0"/>
          <w:sz w:val="32"/>
          <w:szCs w:val="32"/>
        </w:rPr>
      </w:pPr>
      <w:proofErr w:type="gramStart"/>
      <w:r w:rsidRPr="006747DA">
        <w:rPr>
          <w:rFonts w:ascii="PT Astra Serif" w:hAnsi="PT Astra Serif"/>
          <w:b/>
          <w:bCs w:val="0"/>
          <w:sz w:val="32"/>
          <w:szCs w:val="32"/>
        </w:rPr>
        <w:t>П</w:t>
      </w:r>
      <w:proofErr w:type="gramEnd"/>
      <w:r w:rsidRPr="006747DA">
        <w:rPr>
          <w:rFonts w:ascii="PT Astra Serif" w:hAnsi="PT Astra Serif"/>
          <w:b/>
          <w:bCs w:val="0"/>
          <w:sz w:val="32"/>
          <w:szCs w:val="32"/>
        </w:rPr>
        <w:t xml:space="preserve"> О С Т А Н О В Л Е Н И Е</w:t>
      </w:r>
    </w:p>
    <w:p w:rsidR="003D2FD2" w:rsidRPr="006747DA" w:rsidRDefault="003D2FD2" w:rsidP="003D2FD2">
      <w:pPr>
        <w:ind w:left="2832" w:right="-99"/>
        <w:rPr>
          <w:rFonts w:ascii="PT Astra Serif" w:hAnsi="PT Astra Serif"/>
          <w:bCs/>
          <w:sz w:val="40"/>
          <w:szCs w:val="40"/>
        </w:rPr>
      </w:pPr>
    </w:p>
    <w:p w:rsidR="003D2FD2" w:rsidRPr="006747DA" w:rsidRDefault="00F65F3B" w:rsidP="003D2FD2">
      <w:pPr>
        <w:ind w:right="-9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_____</w:t>
      </w:r>
      <w:r w:rsidRPr="00F65F3B">
        <w:rPr>
          <w:rFonts w:ascii="PT Astra Serif" w:hAnsi="PT Astra Serif"/>
          <w:bCs/>
          <w:sz w:val="28"/>
          <w:u w:val="single"/>
        </w:rPr>
        <w:t>01.04.2021</w:t>
      </w:r>
      <w:r w:rsidR="00E96BB3" w:rsidRPr="00F65F3B">
        <w:rPr>
          <w:rFonts w:ascii="PT Astra Serif" w:hAnsi="PT Astra Serif"/>
          <w:bCs/>
          <w:sz w:val="28"/>
        </w:rPr>
        <w:t>___</w:t>
      </w:r>
      <w:r>
        <w:rPr>
          <w:rFonts w:ascii="PT Astra Serif" w:hAnsi="PT Astra Serif"/>
          <w:bCs/>
        </w:rPr>
        <w:tab/>
        <w:t xml:space="preserve"> </w:t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</w:r>
      <w:r>
        <w:rPr>
          <w:rFonts w:ascii="PT Astra Serif" w:hAnsi="PT Astra Serif"/>
          <w:bCs/>
        </w:rPr>
        <w:tab/>
        <w:t xml:space="preserve">                        № </w:t>
      </w:r>
      <w:r w:rsidRPr="00F65F3B">
        <w:rPr>
          <w:rFonts w:ascii="PT Astra Serif" w:hAnsi="PT Astra Serif"/>
          <w:bCs/>
          <w:u w:val="single"/>
        </w:rPr>
        <w:t>295</w:t>
      </w:r>
      <w:r w:rsidR="003D2FD2" w:rsidRPr="006747DA">
        <w:rPr>
          <w:rFonts w:ascii="PT Astra Serif" w:hAnsi="PT Astra Serif"/>
          <w:bCs/>
        </w:rPr>
        <w:t>__</w:t>
      </w:r>
      <w:r>
        <w:rPr>
          <w:rFonts w:ascii="PT Astra Serif" w:hAnsi="PT Astra Serif"/>
          <w:bCs/>
        </w:rPr>
        <w:t>____</w:t>
      </w:r>
    </w:p>
    <w:p w:rsidR="003D2FD2" w:rsidRPr="006747DA" w:rsidRDefault="003D2FD2" w:rsidP="003D2FD2">
      <w:pPr>
        <w:ind w:right="-99"/>
        <w:jc w:val="both"/>
        <w:rPr>
          <w:rFonts w:ascii="PT Astra Serif" w:hAnsi="PT Astra Serif"/>
          <w:bCs/>
        </w:rPr>
      </w:pPr>
    </w:p>
    <w:p w:rsidR="003D2FD2" w:rsidRPr="006747DA" w:rsidRDefault="003D2FD2" w:rsidP="003D2FD2">
      <w:pPr>
        <w:ind w:left="7080" w:right="-99" w:firstLine="708"/>
        <w:rPr>
          <w:rFonts w:ascii="PT Astra Serif" w:hAnsi="PT Astra Serif"/>
          <w:bCs/>
        </w:rPr>
      </w:pPr>
      <w:r w:rsidRPr="006747DA">
        <w:rPr>
          <w:rFonts w:ascii="PT Astra Serif" w:hAnsi="PT Astra Serif"/>
          <w:bCs/>
        </w:rPr>
        <w:t>Экз.№______</w:t>
      </w:r>
    </w:p>
    <w:p w:rsidR="003D2FD2" w:rsidRDefault="003D2FD2" w:rsidP="003D2FD2">
      <w:pPr>
        <w:jc w:val="center"/>
        <w:rPr>
          <w:rFonts w:ascii="PT Astra Serif" w:hAnsi="PT Astra Serif"/>
        </w:rPr>
      </w:pPr>
      <w:r w:rsidRPr="006747DA">
        <w:rPr>
          <w:rFonts w:ascii="PT Astra Serif" w:hAnsi="PT Astra Serif"/>
        </w:rPr>
        <w:t>г. Димитровград</w:t>
      </w:r>
    </w:p>
    <w:p w:rsidR="00B84D5F" w:rsidRDefault="00B84D5F" w:rsidP="003D2FD2">
      <w:pPr>
        <w:jc w:val="center"/>
        <w:rPr>
          <w:rFonts w:ascii="PT Astra Serif" w:hAnsi="PT Astra Serif"/>
        </w:rPr>
      </w:pPr>
    </w:p>
    <w:p w:rsidR="003D2FD2" w:rsidRPr="006747DA" w:rsidRDefault="003D2FD2" w:rsidP="007A1E01">
      <w:pPr>
        <w:jc w:val="center"/>
        <w:rPr>
          <w:rFonts w:ascii="PT Astra Serif" w:hAnsi="PT Astra Serif"/>
          <w:b/>
          <w:bCs/>
          <w:kern w:val="36"/>
          <w:sz w:val="28"/>
          <w:szCs w:val="28"/>
          <w:lang w:eastAsia="ru-RU"/>
        </w:rPr>
      </w:pPr>
      <w:r w:rsidRPr="006747DA">
        <w:rPr>
          <w:rFonts w:ascii="PT Astra Serif" w:hAnsi="PT Astra Serif"/>
          <w:b/>
          <w:sz w:val="28"/>
          <w:szCs w:val="28"/>
        </w:rPr>
        <w:t>О</w:t>
      </w:r>
      <w:r w:rsidR="00715AAB">
        <w:rPr>
          <w:rFonts w:ascii="PT Astra Serif" w:hAnsi="PT Astra Serif"/>
          <w:b/>
          <w:sz w:val="28"/>
          <w:szCs w:val="28"/>
        </w:rPr>
        <w:t>б утверждении Порядка</w:t>
      </w:r>
      <w:r w:rsidR="00392BAD">
        <w:rPr>
          <w:rFonts w:ascii="PT Astra Serif" w:hAnsi="PT Astra Serif"/>
          <w:b/>
          <w:sz w:val="28"/>
          <w:szCs w:val="28"/>
        </w:rPr>
        <w:t xml:space="preserve"> определения платы для физических и юридических лиц за услуги (работы),</w:t>
      </w:r>
      <w:r w:rsidR="000A2D84">
        <w:rPr>
          <w:rFonts w:ascii="PT Astra Serif" w:hAnsi="PT Astra Serif"/>
          <w:b/>
          <w:sz w:val="28"/>
          <w:szCs w:val="28"/>
        </w:rPr>
        <w:t xml:space="preserve"> </w:t>
      </w:r>
      <w:r w:rsidR="00392BAD">
        <w:rPr>
          <w:rFonts w:ascii="PT Astra Serif" w:hAnsi="PT Astra Serif"/>
          <w:b/>
          <w:sz w:val="28"/>
          <w:szCs w:val="28"/>
        </w:rPr>
        <w:t xml:space="preserve">относящиеся к основным видам </w:t>
      </w:r>
      <w:r w:rsidR="00B84D5F">
        <w:rPr>
          <w:rFonts w:ascii="PT Astra Serif" w:hAnsi="PT Astra Serif"/>
          <w:b/>
          <w:sz w:val="28"/>
          <w:szCs w:val="28"/>
        </w:rPr>
        <w:t xml:space="preserve">деятельности </w:t>
      </w:r>
      <w:r w:rsidR="00E05706">
        <w:rPr>
          <w:rFonts w:ascii="PT Astra Serif" w:hAnsi="PT Astra Serif"/>
          <w:b/>
          <w:sz w:val="28"/>
          <w:szCs w:val="28"/>
        </w:rPr>
        <w:t>учреждений</w:t>
      </w:r>
      <w:r w:rsidR="00B84D5F">
        <w:rPr>
          <w:rFonts w:ascii="PT Astra Serif" w:hAnsi="PT Astra Serif"/>
          <w:b/>
          <w:sz w:val="28"/>
          <w:szCs w:val="28"/>
        </w:rPr>
        <w:t xml:space="preserve"> культуры</w:t>
      </w:r>
      <w:r w:rsidR="00E05706">
        <w:rPr>
          <w:rFonts w:ascii="PT Astra Serif" w:hAnsi="PT Astra Serif"/>
          <w:b/>
          <w:sz w:val="28"/>
          <w:szCs w:val="28"/>
        </w:rPr>
        <w:t>,</w:t>
      </w:r>
      <w:r w:rsidR="00B84D5F">
        <w:rPr>
          <w:rFonts w:ascii="PT Astra Serif" w:hAnsi="PT Astra Serif"/>
          <w:b/>
          <w:sz w:val="28"/>
          <w:szCs w:val="28"/>
        </w:rPr>
        <w:t xml:space="preserve"> </w:t>
      </w:r>
      <w:r w:rsidR="00E05706">
        <w:rPr>
          <w:rFonts w:ascii="PT Astra Serif" w:hAnsi="PT Astra Serif"/>
          <w:b/>
          <w:sz w:val="28"/>
          <w:szCs w:val="28"/>
        </w:rPr>
        <w:t>подведомственных</w:t>
      </w:r>
      <w:r w:rsidR="007A1E01">
        <w:rPr>
          <w:rFonts w:ascii="PT Astra Serif" w:hAnsi="PT Astra Serif"/>
          <w:b/>
          <w:sz w:val="28"/>
          <w:szCs w:val="28"/>
        </w:rPr>
        <w:t xml:space="preserve"> администрации м</w:t>
      </w:r>
      <w:r w:rsidR="00AD6454">
        <w:rPr>
          <w:rFonts w:ascii="PT Astra Serif" w:hAnsi="PT Astra Serif"/>
          <w:b/>
          <w:sz w:val="28"/>
          <w:szCs w:val="28"/>
        </w:rPr>
        <w:t>униципального образования «Мелекесский район» Ульяновской области</w:t>
      </w:r>
      <w:r w:rsidR="007A1E01">
        <w:rPr>
          <w:rFonts w:ascii="PT Astra Serif" w:hAnsi="PT Astra Serif"/>
          <w:b/>
          <w:sz w:val="28"/>
          <w:szCs w:val="28"/>
        </w:rPr>
        <w:t>,</w:t>
      </w:r>
      <w:r w:rsidR="00AD6454">
        <w:rPr>
          <w:rFonts w:ascii="PT Astra Serif" w:hAnsi="PT Astra Serif"/>
          <w:b/>
          <w:sz w:val="28"/>
          <w:szCs w:val="28"/>
        </w:rPr>
        <w:t xml:space="preserve"> </w:t>
      </w:r>
      <w:r w:rsidR="00E05706">
        <w:rPr>
          <w:rFonts w:ascii="PT Astra Serif" w:hAnsi="PT Astra Serif"/>
          <w:b/>
          <w:sz w:val="28"/>
          <w:szCs w:val="28"/>
        </w:rPr>
        <w:t>оказываемые</w:t>
      </w:r>
      <w:r w:rsidR="00B84D5F">
        <w:rPr>
          <w:rFonts w:ascii="PT Astra Serif" w:hAnsi="PT Astra Serif"/>
          <w:b/>
          <w:sz w:val="28"/>
          <w:szCs w:val="28"/>
        </w:rPr>
        <w:t xml:space="preserve"> </w:t>
      </w:r>
      <w:r w:rsidR="00392BAD">
        <w:rPr>
          <w:rFonts w:ascii="PT Astra Serif" w:hAnsi="PT Astra Serif"/>
          <w:b/>
          <w:sz w:val="28"/>
          <w:szCs w:val="28"/>
        </w:rPr>
        <w:t>и</w:t>
      </w:r>
      <w:r w:rsidR="00B84D5F">
        <w:rPr>
          <w:rFonts w:ascii="PT Astra Serif" w:hAnsi="PT Astra Serif"/>
          <w:b/>
          <w:sz w:val="28"/>
          <w:szCs w:val="28"/>
        </w:rPr>
        <w:t>м</w:t>
      </w:r>
      <w:r w:rsidR="00E05706">
        <w:rPr>
          <w:rFonts w:ascii="PT Astra Serif" w:hAnsi="PT Astra Serif"/>
          <w:b/>
          <w:sz w:val="28"/>
          <w:szCs w:val="28"/>
        </w:rPr>
        <w:t>и</w:t>
      </w:r>
      <w:r w:rsidR="00392BAD">
        <w:rPr>
          <w:rFonts w:ascii="PT Astra Serif" w:hAnsi="PT Astra Serif"/>
          <w:b/>
          <w:sz w:val="28"/>
          <w:szCs w:val="28"/>
        </w:rPr>
        <w:t xml:space="preserve"> сверх установленного муниципального задания, а также в случаях, определенных </w:t>
      </w:r>
      <w:r w:rsidR="005B60B9">
        <w:rPr>
          <w:rFonts w:ascii="PT Astra Serif" w:hAnsi="PT Astra Serif"/>
          <w:b/>
          <w:sz w:val="28"/>
          <w:szCs w:val="28"/>
        </w:rPr>
        <w:t>федеральными законами, в пределах установленного муниципального задания</w:t>
      </w:r>
    </w:p>
    <w:p w:rsidR="003D2FD2" w:rsidRPr="006747DA" w:rsidRDefault="003D2FD2" w:rsidP="003D2FD2">
      <w:pPr>
        <w:rPr>
          <w:rFonts w:ascii="PT Astra Serif" w:hAnsi="PT Astra Serif" w:cs="Arial"/>
          <w:color w:val="333333"/>
          <w:sz w:val="23"/>
          <w:szCs w:val="23"/>
          <w:shd w:val="clear" w:color="auto" w:fill="FFFFFF"/>
        </w:rPr>
      </w:pPr>
    </w:p>
    <w:p w:rsidR="00392BAD" w:rsidRDefault="003D2FD2" w:rsidP="000A2D84">
      <w:pPr>
        <w:pStyle w:val="a4"/>
        <w:ind w:right="-143" w:firstLine="709"/>
        <w:jc w:val="both"/>
        <w:rPr>
          <w:rFonts w:ascii="PT Astra Serif" w:hAnsi="PT Astra Serif"/>
          <w:sz w:val="28"/>
          <w:szCs w:val="28"/>
        </w:rPr>
      </w:pPr>
      <w:r w:rsidRPr="006747DA">
        <w:rPr>
          <w:rFonts w:ascii="PT Astra Serif" w:hAnsi="PT Astra Serif"/>
          <w:sz w:val="28"/>
          <w:szCs w:val="28"/>
        </w:rPr>
        <w:t>В соответствии</w:t>
      </w:r>
      <w:r w:rsidR="00392BAD">
        <w:rPr>
          <w:rFonts w:ascii="PT Astra Serif" w:hAnsi="PT Astra Serif"/>
          <w:sz w:val="28"/>
          <w:szCs w:val="28"/>
        </w:rPr>
        <w:t xml:space="preserve"> с</w:t>
      </w:r>
      <w:r w:rsidR="00457A50">
        <w:rPr>
          <w:rFonts w:ascii="PT Astra Serif" w:hAnsi="PT Astra Serif"/>
          <w:sz w:val="28"/>
          <w:szCs w:val="28"/>
        </w:rPr>
        <w:t xml:space="preserve"> пунктом 4 статьи 9.2 Федерального закона</w:t>
      </w:r>
      <w:r w:rsidR="00392BAD">
        <w:rPr>
          <w:rFonts w:ascii="PT Astra Serif" w:hAnsi="PT Astra Serif"/>
          <w:sz w:val="28"/>
          <w:szCs w:val="28"/>
        </w:rPr>
        <w:t xml:space="preserve"> </w:t>
      </w:r>
      <w:r w:rsidRPr="006747DA">
        <w:rPr>
          <w:rFonts w:ascii="PT Astra Serif" w:hAnsi="PT Astra Serif"/>
          <w:sz w:val="28"/>
          <w:szCs w:val="28"/>
        </w:rPr>
        <w:t xml:space="preserve"> </w:t>
      </w:r>
      <w:r w:rsidR="00392BAD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от 12.01.1996 №</w:t>
      </w:r>
      <w:r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7-ФЗ «О некоммерческих организациях», Федеральным законом </w:t>
      </w:r>
      <w:r w:rsidR="00392BAD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от 06.10.2003 №</w:t>
      </w:r>
      <w:r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131-ФЗ 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«</w:t>
      </w:r>
      <w:r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Федерации», Законом Росси</w:t>
      </w:r>
      <w:r w:rsidR="00392BAD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йской Федерации от 07.02.1992 №</w:t>
      </w:r>
      <w:r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230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0-1 «О защите прав потребителей</w:t>
      </w:r>
      <w:r w:rsidR="000A2D84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»</w:t>
      </w:r>
      <w:r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, Законом Российской Фе</w:t>
      </w:r>
      <w:r w:rsidR="00392BAD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дерации от 09.10.1992 №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3612-1</w:t>
      </w:r>
      <w:r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«</w:t>
      </w:r>
      <w:r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Основы законодательства </w:t>
      </w:r>
      <w:r w:rsidR="000B2EBE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Российской Федерации о культуре»</w:t>
      </w:r>
      <w:r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в целях регулирования </w:t>
      </w:r>
      <w:r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отношени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й</w:t>
      </w:r>
      <w:r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между потребителем и исполнителем при оказании платных услуг в сфере</w:t>
      </w:r>
      <w:r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культуры</w:t>
      </w:r>
      <w:r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,</w:t>
      </w:r>
      <w:r w:rsidRPr="006747DA">
        <w:rPr>
          <w:rFonts w:ascii="PT Astra Serif" w:hAnsi="PT Astra Serif"/>
          <w:sz w:val="28"/>
          <w:szCs w:val="28"/>
        </w:rPr>
        <w:t xml:space="preserve"> </w:t>
      </w:r>
    </w:p>
    <w:p w:rsidR="003D2FD2" w:rsidRPr="006747DA" w:rsidRDefault="003D2FD2" w:rsidP="000A2D84">
      <w:pPr>
        <w:pStyle w:val="a4"/>
        <w:ind w:right="-143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6747DA">
        <w:rPr>
          <w:rFonts w:ascii="PT Astra Serif" w:hAnsi="PT Astra Serif"/>
          <w:sz w:val="28"/>
          <w:szCs w:val="28"/>
        </w:rPr>
        <w:t>п</w:t>
      </w:r>
      <w:proofErr w:type="gramEnd"/>
      <w:r w:rsidRPr="006747DA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3D2FD2" w:rsidRPr="00AD6454" w:rsidRDefault="003D2FD2" w:rsidP="00297D2F">
      <w:pPr>
        <w:ind w:firstLine="709"/>
        <w:jc w:val="both"/>
        <w:rPr>
          <w:rFonts w:ascii="PT Astra Serif" w:hAnsi="PT Astra Serif"/>
          <w:b/>
          <w:bCs/>
          <w:kern w:val="36"/>
          <w:sz w:val="28"/>
          <w:szCs w:val="28"/>
          <w:lang w:eastAsia="ru-RU"/>
        </w:rPr>
      </w:pPr>
      <w:r w:rsidRPr="006747DA">
        <w:rPr>
          <w:rFonts w:ascii="PT Astra Serif" w:hAnsi="PT Astra Serif"/>
          <w:spacing w:val="9"/>
          <w:sz w:val="28"/>
          <w:szCs w:val="28"/>
        </w:rPr>
        <w:t xml:space="preserve">1. </w:t>
      </w:r>
      <w:proofErr w:type="gramStart"/>
      <w:r w:rsidR="00DB6C55" w:rsidRPr="00DB6C55">
        <w:rPr>
          <w:rFonts w:ascii="PT Astra Serif" w:hAnsi="PT Astra Serif"/>
          <w:sz w:val="28"/>
          <w:szCs w:val="28"/>
        </w:rPr>
        <w:t xml:space="preserve">Утвердить прилагаемый </w:t>
      </w:r>
      <w:hyperlink w:anchor="P38" w:history="1">
        <w:r w:rsidR="00DB6C55" w:rsidRPr="00DB6C55">
          <w:rPr>
            <w:rFonts w:ascii="PT Astra Serif" w:hAnsi="PT Astra Serif"/>
            <w:sz w:val="28"/>
            <w:szCs w:val="28"/>
          </w:rPr>
          <w:t>Порядок</w:t>
        </w:r>
      </w:hyperlink>
      <w:r w:rsidR="00E05706">
        <w:rPr>
          <w:rFonts w:ascii="PT Astra Serif" w:hAnsi="PT Astra Serif"/>
          <w:sz w:val="28"/>
          <w:szCs w:val="28"/>
        </w:rPr>
        <w:t xml:space="preserve"> </w:t>
      </w:r>
      <w:r w:rsidR="00E05706" w:rsidRPr="00E05706">
        <w:rPr>
          <w:rFonts w:ascii="PT Astra Serif" w:hAnsi="PT Astra Serif"/>
          <w:sz w:val="28"/>
          <w:szCs w:val="28"/>
        </w:rPr>
        <w:t>определения платы для физических и юридических лиц за услуги (работы), относящиеся к основным видам деятельности учреждений культуры, подведомственных администрации муниципального образования «Мелекесский район» Ульяновской области, оказываемые ими сверх установленного муниципального задания, а также в случаях, определенных федеральными законами, в пределах установленного муниципального задания</w:t>
      </w:r>
      <w:r w:rsidR="00AD6454" w:rsidRPr="00AD6454">
        <w:rPr>
          <w:rFonts w:ascii="PT Astra Serif" w:hAnsi="PT Astra Serif"/>
          <w:sz w:val="28"/>
          <w:szCs w:val="28"/>
        </w:rPr>
        <w:t>, а также в случаях, определенных федеральными законами, в пределах установленного муниципального задания</w:t>
      </w:r>
      <w:r w:rsidR="007A1E01">
        <w:rPr>
          <w:rFonts w:ascii="PT Astra Serif" w:hAnsi="PT Astra Serif"/>
          <w:sz w:val="28"/>
          <w:szCs w:val="28"/>
        </w:rPr>
        <w:t xml:space="preserve">, </w:t>
      </w:r>
      <w:r w:rsidRPr="00DB6C55">
        <w:rPr>
          <w:rFonts w:ascii="PT Astra Serif" w:hAnsi="PT Astra Serif"/>
          <w:sz w:val="28"/>
          <w:szCs w:val="28"/>
        </w:rPr>
        <w:t xml:space="preserve">согласно </w:t>
      </w:r>
      <w:r w:rsidRPr="00DB6C55">
        <w:rPr>
          <w:rFonts w:ascii="PT Astra Serif" w:hAnsi="PT Astra Serif"/>
          <w:color w:val="000000"/>
          <w:sz w:val="28"/>
          <w:szCs w:val="28"/>
        </w:rPr>
        <w:t>приложению</w:t>
      </w:r>
      <w:proofErr w:type="gramEnd"/>
      <w:r w:rsidRPr="00DB6C55">
        <w:rPr>
          <w:rFonts w:ascii="PT Astra Serif" w:hAnsi="PT Astra Serif"/>
          <w:color w:val="000000"/>
          <w:sz w:val="28"/>
          <w:szCs w:val="28"/>
        </w:rPr>
        <w:t xml:space="preserve"> к настоящему постановлению.</w:t>
      </w:r>
    </w:p>
    <w:p w:rsidR="003D2FD2" w:rsidRPr="006747DA" w:rsidRDefault="003D2FD2" w:rsidP="000A2D84">
      <w:pPr>
        <w:pStyle w:val="a4"/>
        <w:ind w:right="-143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6747DA">
        <w:rPr>
          <w:rFonts w:ascii="PT Astra Serif" w:hAnsi="PT Astra Serif"/>
          <w:sz w:val="28"/>
          <w:szCs w:val="28"/>
        </w:rPr>
        <w:t>. Настоящее постановление вступает в силу на следующий день после</w:t>
      </w:r>
      <w:r w:rsidR="000A2D84">
        <w:rPr>
          <w:rFonts w:ascii="PT Astra Serif" w:hAnsi="PT Astra Serif"/>
          <w:sz w:val="28"/>
          <w:szCs w:val="28"/>
        </w:rPr>
        <w:t xml:space="preserve"> дня его</w:t>
      </w:r>
      <w:r w:rsidRPr="006747DA">
        <w:rPr>
          <w:rFonts w:ascii="PT Astra Serif" w:hAnsi="PT Astra Serif"/>
          <w:sz w:val="28"/>
          <w:szCs w:val="28"/>
        </w:rPr>
        <w:t xml:space="preserve"> официального опубликования и подлежит размещению на официальном сайте администрации муниципального образования «Мелекесский район» Ульяновской области  в информационно-телекоммуникационной сети Интернет.</w:t>
      </w:r>
    </w:p>
    <w:p w:rsidR="003D2FD2" w:rsidRPr="006747DA" w:rsidRDefault="003D2FD2" w:rsidP="000A2D84">
      <w:pPr>
        <w:pStyle w:val="a3"/>
        <w:shd w:val="clear" w:color="auto" w:fill="FFFFFF"/>
        <w:spacing w:before="0" w:beforeAutospacing="0" w:after="0"/>
        <w:ind w:right="-143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Pr="006747DA">
        <w:rPr>
          <w:rFonts w:ascii="PT Astra Serif" w:hAnsi="PT Astra Serif"/>
          <w:sz w:val="28"/>
          <w:szCs w:val="28"/>
        </w:rPr>
        <w:t xml:space="preserve">. </w:t>
      </w:r>
      <w:r w:rsidRPr="006747DA">
        <w:rPr>
          <w:rFonts w:ascii="PT Astra Serif" w:hAnsi="PT Astra Serif"/>
          <w:sz w:val="28"/>
          <w:szCs w:val="28"/>
          <w:lang w:eastAsia="ar-SA"/>
        </w:rPr>
        <w:t xml:space="preserve">Контроль исполнения настоящего постановления возложить на заместителя Главы администрации муниципального образования «Мелекесский район» по социальным вопросам С.Д. </w:t>
      </w:r>
      <w:proofErr w:type="spellStart"/>
      <w:r w:rsidRPr="006747DA">
        <w:rPr>
          <w:rFonts w:ascii="PT Astra Serif" w:hAnsi="PT Astra Serif"/>
          <w:sz w:val="28"/>
          <w:szCs w:val="28"/>
          <w:lang w:eastAsia="ar-SA"/>
        </w:rPr>
        <w:t>Катиркину</w:t>
      </w:r>
      <w:proofErr w:type="spellEnd"/>
      <w:r w:rsidRPr="006747DA">
        <w:rPr>
          <w:rFonts w:ascii="PT Astra Serif" w:hAnsi="PT Astra Serif"/>
          <w:sz w:val="28"/>
          <w:szCs w:val="28"/>
          <w:lang w:eastAsia="ar-SA"/>
        </w:rPr>
        <w:t>.</w:t>
      </w:r>
    </w:p>
    <w:p w:rsidR="003D2FD2" w:rsidRDefault="003D2FD2" w:rsidP="00DB6C55">
      <w:pPr>
        <w:jc w:val="both"/>
        <w:rPr>
          <w:rFonts w:ascii="PT Astra Serif" w:hAnsi="PT Astra Serif"/>
          <w:sz w:val="28"/>
          <w:szCs w:val="28"/>
        </w:rPr>
      </w:pPr>
    </w:p>
    <w:p w:rsidR="00E05706" w:rsidRDefault="00E05706" w:rsidP="00AD6454">
      <w:pPr>
        <w:widowControl w:val="0"/>
        <w:autoSpaceDE w:val="0"/>
        <w:ind w:right="-143"/>
        <w:jc w:val="both"/>
        <w:rPr>
          <w:rFonts w:ascii="PT Astra Serif" w:hAnsi="PT Astra Serif"/>
          <w:sz w:val="28"/>
          <w:szCs w:val="28"/>
        </w:rPr>
      </w:pPr>
    </w:p>
    <w:p w:rsidR="00AD6454" w:rsidRDefault="003D2FD2" w:rsidP="00AD6454">
      <w:pPr>
        <w:widowControl w:val="0"/>
        <w:autoSpaceDE w:val="0"/>
        <w:ind w:right="-143"/>
        <w:jc w:val="both"/>
        <w:rPr>
          <w:rFonts w:ascii="PT Astra Serif" w:hAnsi="PT Astra Serif"/>
          <w:sz w:val="28"/>
          <w:szCs w:val="28"/>
        </w:rPr>
      </w:pPr>
      <w:r w:rsidRPr="006747DA">
        <w:rPr>
          <w:rFonts w:ascii="PT Astra Serif" w:hAnsi="PT Astra Serif"/>
          <w:sz w:val="28"/>
          <w:szCs w:val="28"/>
        </w:rPr>
        <w:t xml:space="preserve">Глава  администрации                                                                     </w:t>
      </w:r>
      <w:proofErr w:type="spellStart"/>
      <w:r w:rsidRPr="006747DA">
        <w:rPr>
          <w:rFonts w:ascii="PT Astra Serif" w:hAnsi="PT Astra Serif"/>
          <w:sz w:val="28"/>
          <w:szCs w:val="28"/>
        </w:rPr>
        <w:t>С.А.Сандрюков</w:t>
      </w:r>
      <w:proofErr w:type="spellEnd"/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B84D5F" w:rsidRDefault="00B84D5F" w:rsidP="00AD6454">
      <w:pPr>
        <w:widowControl w:val="0"/>
        <w:autoSpaceDE w:val="0"/>
        <w:ind w:right="-143"/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1E5AE4" w:rsidRPr="00AD6454" w:rsidRDefault="001E5AE4" w:rsidP="00AD6454">
      <w:pPr>
        <w:widowControl w:val="0"/>
        <w:autoSpaceDE w:val="0"/>
        <w:ind w:right="-143"/>
        <w:jc w:val="right"/>
        <w:rPr>
          <w:rFonts w:ascii="PT Astra Serif" w:hAnsi="PT Astra Serif"/>
          <w:sz w:val="28"/>
          <w:szCs w:val="28"/>
        </w:rPr>
      </w:pPr>
      <w:r w:rsidRPr="006747DA"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  <w:t>ПРИЛОЖЕНИЕ</w:t>
      </w:r>
    </w:p>
    <w:p w:rsidR="001E5AE4" w:rsidRDefault="001E5AE4" w:rsidP="001E5AE4">
      <w:pPr>
        <w:keepNext/>
        <w:suppressAutoHyphens w:val="0"/>
        <w:ind w:right="-143"/>
        <w:jc w:val="right"/>
        <w:outlineLvl w:val="0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</w:p>
    <w:p w:rsidR="001E5AE4" w:rsidRDefault="001E5AE4" w:rsidP="001E5AE4">
      <w:pPr>
        <w:keepNext/>
        <w:suppressAutoHyphens w:val="0"/>
        <w:ind w:right="-143"/>
        <w:jc w:val="right"/>
        <w:outlineLvl w:val="0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  <w:t>к п</w:t>
      </w:r>
      <w:r w:rsidRPr="006747DA"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  <w:t xml:space="preserve">остановлению администрации </w:t>
      </w:r>
    </w:p>
    <w:p w:rsidR="001E5AE4" w:rsidRDefault="001E5AE4" w:rsidP="001E5AE4">
      <w:pPr>
        <w:keepNext/>
        <w:suppressAutoHyphens w:val="0"/>
        <w:ind w:right="-143"/>
        <w:jc w:val="right"/>
        <w:outlineLvl w:val="0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  <w:r w:rsidRPr="006747DA"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  <w:t>муниципального образования</w:t>
      </w:r>
    </w:p>
    <w:p w:rsidR="001E5AE4" w:rsidRDefault="001E5AE4" w:rsidP="001E5AE4">
      <w:pPr>
        <w:keepNext/>
        <w:suppressAutoHyphens w:val="0"/>
        <w:ind w:right="-143"/>
        <w:jc w:val="right"/>
        <w:outlineLvl w:val="0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  <w:r w:rsidRPr="006747DA"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  <w:t xml:space="preserve"> «Мелекесский район</w:t>
      </w:r>
      <w:r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  <w:t xml:space="preserve">» </w:t>
      </w:r>
    </w:p>
    <w:p w:rsidR="001E5AE4" w:rsidRPr="006747DA" w:rsidRDefault="001E5AE4" w:rsidP="001E5AE4">
      <w:pPr>
        <w:keepNext/>
        <w:suppressAutoHyphens w:val="0"/>
        <w:ind w:right="-143"/>
        <w:jc w:val="right"/>
        <w:outlineLvl w:val="0"/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</w:pPr>
      <w:r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  <w:t>Ульяновской области</w:t>
      </w:r>
    </w:p>
    <w:p w:rsidR="001E5AE4" w:rsidRPr="00D93AD8" w:rsidRDefault="001E5AE4" w:rsidP="001E5AE4">
      <w:pPr>
        <w:tabs>
          <w:tab w:val="left" w:pos="1060"/>
        </w:tabs>
        <w:jc w:val="right"/>
        <w:rPr>
          <w:rFonts w:ascii="PT Astra Serif" w:hAnsi="PT Astra Serif"/>
          <w:bCs/>
          <w:color w:val="000000"/>
          <w:kern w:val="36"/>
          <w:sz w:val="28"/>
          <w:szCs w:val="28"/>
          <w:lang w:val="en-US" w:eastAsia="ru-RU"/>
        </w:rPr>
      </w:pPr>
      <w:r w:rsidRPr="006747DA"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  <w:t xml:space="preserve">от </w:t>
      </w:r>
      <w:r w:rsidR="00D93AD8">
        <w:rPr>
          <w:rFonts w:ascii="PT Astra Serif" w:hAnsi="PT Astra Serif"/>
          <w:bCs/>
          <w:color w:val="000000"/>
          <w:kern w:val="36"/>
          <w:sz w:val="28"/>
          <w:szCs w:val="28"/>
          <w:lang w:val="en-US" w:eastAsia="ru-RU"/>
        </w:rPr>
        <w:t>01</w:t>
      </w:r>
      <w:r w:rsidR="00D93AD8"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  <w:t>.</w:t>
      </w:r>
      <w:r w:rsidR="00D93AD8">
        <w:rPr>
          <w:rFonts w:ascii="PT Astra Serif" w:hAnsi="PT Astra Serif"/>
          <w:bCs/>
          <w:color w:val="000000"/>
          <w:kern w:val="36"/>
          <w:sz w:val="28"/>
          <w:szCs w:val="28"/>
          <w:lang w:val="en-US" w:eastAsia="ru-RU"/>
        </w:rPr>
        <w:t>04</w:t>
      </w:r>
      <w:r w:rsidR="00D93AD8"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  <w:t>.</w:t>
      </w:r>
      <w:r w:rsidR="00D93AD8">
        <w:rPr>
          <w:rFonts w:ascii="PT Astra Serif" w:hAnsi="PT Astra Serif"/>
          <w:bCs/>
          <w:color w:val="000000"/>
          <w:kern w:val="36"/>
          <w:sz w:val="28"/>
          <w:szCs w:val="28"/>
          <w:lang w:val="en-US" w:eastAsia="ru-RU"/>
        </w:rPr>
        <w:t xml:space="preserve">2021 </w:t>
      </w:r>
      <w:r w:rsidRPr="006747DA"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  <w:t>№</w:t>
      </w:r>
      <w:r w:rsidR="00D93AD8" w:rsidRPr="00D93AD8">
        <w:rPr>
          <w:rFonts w:ascii="PT Astra Serif" w:hAnsi="PT Astra Serif"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D93AD8">
        <w:rPr>
          <w:rFonts w:ascii="PT Astra Serif" w:hAnsi="PT Astra Serif"/>
          <w:bCs/>
          <w:color w:val="000000"/>
          <w:kern w:val="36"/>
          <w:sz w:val="28"/>
          <w:szCs w:val="28"/>
          <w:lang w:val="en-US" w:eastAsia="ru-RU"/>
        </w:rPr>
        <w:t>295</w:t>
      </w:r>
    </w:p>
    <w:p w:rsidR="003362CE" w:rsidRDefault="003362CE" w:rsidP="003362CE">
      <w:pPr>
        <w:ind w:firstLine="709"/>
        <w:jc w:val="center"/>
        <w:textAlignment w:val="baseline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3362CE" w:rsidRDefault="003362CE" w:rsidP="003362CE">
      <w:pPr>
        <w:ind w:firstLine="709"/>
        <w:jc w:val="center"/>
        <w:textAlignment w:val="baseline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</w:pPr>
    </w:p>
    <w:p w:rsidR="00AD6454" w:rsidRPr="000A2D84" w:rsidRDefault="00AD6454" w:rsidP="00AD6454">
      <w:pPr>
        <w:ind w:firstLine="709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E05706" w:rsidRPr="006747DA" w:rsidRDefault="00E05706" w:rsidP="00E05706">
      <w:pPr>
        <w:jc w:val="center"/>
        <w:rPr>
          <w:rFonts w:ascii="PT Astra Serif" w:hAnsi="PT Astra Serif"/>
          <w:b/>
          <w:bCs/>
          <w:kern w:val="36"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>Порядок определения платы для физических и юридических лиц за услуги (работы), относящиеся к основным видам деятельности учреждений культуры, подведомственных администрации муниципального образования «Мелекесский район» Ульяновской области, оказываемые ими сверх установленного муниципального задания, а также в случаях, определенных федеральными законами, в пределах установленного муниципального задания</w:t>
      </w:r>
    </w:p>
    <w:p w:rsidR="003362CE" w:rsidRPr="00626C3F" w:rsidRDefault="003362CE" w:rsidP="003362CE">
      <w:pPr>
        <w:jc w:val="center"/>
        <w:rPr>
          <w:rFonts w:ascii="PT Astra Serif" w:hAnsi="PT Astra Serif"/>
          <w:b/>
          <w:iCs/>
          <w:color w:val="000000"/>
          <w:sz w:val="28"/>
          <w:szCs w:val="28"/>
          <w:lang w:eastAsia="ru-RU"/>
        </w:rPr>
      </w:pPr>
    </w:p>
    <w:p w:rsidR="005E456A" w:rsidRPr="00E05706" w:rsidRDefault="005E456A" w:rsidP="00E05706">
      <w:pPr>
        <w:ind w:firstLine="709"/>
        <w:jc w:val="both"/>
        <w:rPr>
          <w:rFonts w:ascii="PT Astra Serif" w:hAnsi="PT Astra Serif"/>
          <w:bCs/>
          <w:kern w:val="36"/>
          <w:sz w:val="28"/>
          <w:szCs w:val="28"/>
          <w:lang w:eastAsia="ru-RU"/>
        </w:rPr>
      </w:pPr>
      <w:r w:rsidRPr="005E456A">
        <w:rPr>
          <w:rFonts w:ascii="PT Astra Serif" w:hAnsi="PT Astra Serif"/>
          <w:sz w:val="28"/>
          <w:szCs w:val="28"/>
        </w:rPr>
        <w:t>1.</w:t>
      </w:r>
      <w:r w:rsidR="00AD6454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D6454">
        <w:rPr>
          <w:rFonts w:ascii="PT Astra Serif" w:hAnsi="PT Astra Serif"/>
          <w:sz w:val="28"/>
          <w:szCs w:val="28"/>
        </w:rPr>
        <w:t>Порядок</w:t>
      </w:r>
      <w:r w:rsidR="00E05706">
        <w:rPr>
          <w:rFonts w:ascii="PT Astra Serif" w:hAnsi="PT Astra Serif"/>
          <w:sz w:val="28"/>
          <w:szCs w:val="28"/>
        </w:rPr>
        <w:t xml:space="preserve">  </w:t>
      </w:r>
      <w:r w:rsidR="00E05706" w:rsidRPr="00E05706">
        <w:rPr>
          <w:rFonts w:ascii="PT Astra Serif" w:hAnsi="PT Astra Serif"/>
          <w:sz w:val="28"/>
          <w:szCs w:val="28"/>
        </w:rPr>
        <w:t>определения платы для физических и юридических лиц за услуги (работы), относящиеся к основным видам деятельности учреждений культуры, подведомственных администрации муниципального образования «Мелекесский район» Ульяновской области, оказываемые ими сверх установленного муниципального задания, а также в случаях, определенных федеральными законами, в пределах установленного муниципального задания</w:t>
      </w:r>
      <w:r w:rsidR="00AD6454" w:rsidRPr="00AD6454">
        <w:rPr>
          <w:rFonts w:ascii="PT Astra Serif" w:hAnsi="PT Astra Serif"/>
          <w:sz w:val="28"/>
          <w:szCs w:val="28"/>
        </w:rPr>
        <w:t xml:space="preserve">, </w:t>
      </w:r>
      <w:r w:rsidRPr="005E456A">
        <w:rPr>
          <w:rFonts w:ascii="PT Astra Serif" w:hAnsi="PT Astra Serif"/>
          <w:sz w:val="28"/>
          <w:szCs w:val="28"/>
        </w:rPr>
        <w:t xml:space="preserve">(далее </w:t>
      </w:r>
      <w:r w:rsidR="00715AAB">
        <w:rPr>
          <w:rFonts w:ascii="PT Astra Serif" w:hAnsi="PT Astra Serif"/>
          <w:sz w:val="28"/>
          <w:szCs w:val="28"/>
        </w:rPr>
        <w:t>–</w:t>
      </w:r>
      <w:r w:rsidRPr="005E456A">
        <w:rPr>
          <w:rFonts w:ascii="PT Astra Serif" w:hAnsi="PT Astra Serif"/>
          <w:sz w:val="28"/>
          <w:szCs w:val="28"/>
        </w:rPr>
        <w:t xml:space="preserve"> Порядок</w:t>
      </w:r>
      <w:r w:rsidR="00715AAB">
        <w:rPr>
          <w:rFonts w:ascii="PT Astra Serif" w:hAnsi="PT Astra Serif"/>
          <w:sz w:val="28"/>
          <w:szCs w:val="28"/>
        </w:rPr>
        <w:t>),</w:t>
      </w:r>
      <w:r w:rsidR="00B84D5F">
        <w:rPr>
          <w:rFonts w:ascii="PT Astra Serif" w:hAnsi="PT Astra Serif"/>
          <w:sz w:val="28"/>
          <w:szCs w:val="28"/>
        </w:rPr>
        <w:t xml:space="preserve"> разработан в </w:t>
      </w:r>
      <w:r w:rsidR="00B84D5F" w:rsidRPr="006747DA">
        <w:rPr>
          <w:rFonts w:ascii="PT Astra Serif" w:hAnsi="PT Astra Serif"/>
          <w:sz w:val="28"/>
          <w:szCs w:val="28"/>
        </w:rPr>
        <w:t xml:space="preserve"> соответствии</w:t>
      </w:r>
      <w:r w:rsidR="00B84D5F">
        <w:rPr>
          <w:rFonts w:ascii="PT Astra Serif" w:hAnsi="PT Astra Serif"/>
          <w:sz w:val="28"/>
          <w:szCs w:val="28"/>
        </w:rPr>
        <w:t xml:space="preserve"> с пунктом 4 статьи 9.2 Федерального закона </w:t>
      </w:r>
      <w:r w:rsidR="00B84D5F" w:rsidRPr="006747DA">
        <w:rPr>
          <w:rFonts w:ascii="PT Astra Serif" w:hAnsi="PT Astra Serif"/>
          <w:sz w:val="28"/>
          <w:szCs w:val="28"/>
        </w:rPr>
        <w:t xml:space="preserve"> </w:t>
      </w:r>
      <w:r w:rsidR="00B84D5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от 12.01.1996 №</w:t>
      </w:r>
      <w:r w:rsidR="00B84D5F"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7-ФЗ «О</w:t>
      </w:r>
      <w:proofErr w:type="gramEnd"/>
      <w:r w:rsidR="00B84D5F"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84D5F"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некоммерческих организациях», Федеральным законом </w:t>
      </w:r>
      <w:r w:rsidR="00B84D5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от 06.10.2003 №</w:t>
      </w:r>
      <w:r w:rsidR="00B84D5F"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131-ФЗ </w:t>
      </w:r>
      <w:r w:rsidR="00B84D5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«</w:t>
      </w:r>
      <w:r w:rsidR="00B84D5F"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Федерации», Законом Росси</w:t>
      </w:r>
      <w:r w:rsidR="00B84D5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йской Федерации от 07.02.1992 №</w:t>
      </w:r>
      <w:r w:rsidR="00B84D5F"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230</w:t>
      </w:r>
      <w:r w:rsidR="00B84D5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0-1 «О защите прав потребителей»</w:t>
      </w:r>
      <w:r w:rsidR="00B84D5F"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, Законом Российской Фе</w:t>
      </w:r>
      <w:r w:rsidR="00B84D5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дерации от 09.10.1992 №3612-1</w:t>
      </w:r>
      <w:r w:rsidR="00B84D5F"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</w:t>
      </w:r>
      <w:r w:rsidR="00B84D5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«</w:t>
      </w:r>
      <w:r w:rsidR="00B84D5F"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Основы законодательства </w:t>
      </w:r>
      <w:r w:rsidR="00B84D5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Российской Федерации о культуре»</w:t>
      </w:r>
      <w:r w:rsidR="00B84D5F"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, </w:t>
      </w:r>
      <w:r w:rsidR="00B84D5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в целях регулирования </w:t>
      </w:r>
      <w:r w:rsidR="00B84D5F"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отношени</w:t>
      </w:r>
      <w:r w:rsidR="00B84D5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>й</w:t>
      </w:r>
      <w:r w:rsidR="00B84D5F" w:rsidRPr="006747DA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между потребителем и исполнителем при оказании платных услуг в сфере</w:t>
      </w:r>
      <w:r w:rsidR="00B84D5F">
        <w:rPr>
          <w:rFonts w:ascii="PT Astra Serif" w:hAnsi="PT Astra Serif" w:cs="Arial"/>
          <w:color w:val="000000"/>
          <w:sz w:val="28"/>
          <w:szCs w:val="28"/>
          <w:shd w:val="clear" w:color="auto" w:fill="FFFFFF"/>
        </w:rPr>
        <w:t xml:space="preserve"> культуры</w:t>
      </w:r>
      <w:r w:rsidR="00897D9B">
        <w:rPr>
          <w:rFonts w:ascii="PT Astra Serif" w:hAnsi="PT Astra Serif"/>
          <w:sz w:val="28"/>
          <w:szCs w:val="28"/>
        </w:rPr>
        <w:t>.</w:t>
      </w:r>
      <w:proofErr w:type="gramEnd"/>
    </w:p>
    <w:p w:rsidR="005E456A" w:rsidRPr="005E456A" w:rsidRDefault="005E456A" w:rsidP="0082013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E456A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5E456A">
        <w:rPr>
          <w:rFonts w:ascii="PT Astra Serif" w:hAnsi="PT Astra Serif"/>
          <w:sz w:val="28"/>
          <w:szCs w:val="28"/>
        </w:rPr>
        <w:t>Порядок разработан в целях установления единого подхода к механизму формирования платы за услуги (работы) (</w:t>
      </w:r>
      <w:r w:rsidR="00897D9B">
        <w:rPr>
          <w:rFonts w:ascii="PT Astra Serif" w:hAnsi="PT Astra Serif"/>
          <w:sz w:val="28"/>
          <w:szCs w:val="28"/>
        </w:rPr>
        <w:t>далее - платные услуги (работы)</w:t>
      </w:r>
      <w:r w:rsidRPr="005E456A">
        <w:rPr>
          <w:rFonts w:ascii="PT Astra Serif" w:hAnsi="PT Astra Serif"/>
          <w:sz w:val="28"/>
          <w:szCs w:val="28"/>
        </w:rPr>
        <w:t>, оказываемые учреждением сверх</w:t>
      </w:r>
      <w:r w:rsidR="00715AAB">
        <w:rPr>
          <w:rFonts w:ascii="PT Astra Serif" w:hAnsi="PT Astra Serif"/>
          <w:sz w:val="28"/>
          <w:szCs w:val="28"/>
        </w:rPr>
        <w:t xml:space="preserve"> установленного муниципального</w:t>
      </w:r>
      <w:r w:rsidRPr="005E456A">
        <w:rPr>
          <w:rFonts w:ascii="PT Astra Serif" w:hAnsi="PT Astra Serif"/>
          <w:sz w:val="28"/>
          <w:szCs w:val="28"/>
        </w:rPr>
        <w:t xml:space="preserve"> задания, а также в случаях, определенных федеральными законами, в пределах </w:t>
      </w:r>
      <w:r w:rsidR="00715AAB">
        <w:rPr>
          <w:rFonts w:ascii="PT Astra Serif" w:hAnsi="PT Astra Serif"/>
          <w:sz w:val="28"/>
          <w:szCs w:val="28"/>
        </w:rPr>
        <w:t xml:space="preserve">установленного муниципального </w:t>
      </w:r>
      <w:r w:rsidRPr="005E456A">
        <w:rPr>
          <w:rFonts w:ascii="PT Astra Serif" w:hAnsi="PT Astra Serif"/>
          <w:sz w:val="28"/>
          <w:szCs w:val="28"/>
        </w:rPr>
        <w:t>задания.</w:t>
      </w:r>
      <w:proofErr w:type="gramEnd"/>
    </w:p>
    <w:p w:rsidR="005E456A" w:rsidRPr="005E456A" w:rsidRDefault="005E456A" w:rsidP="0082013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E456A">
        <w:rPr>
          <w:rFonts w:ascii="PT Astra Serif" w:hAnsi="PT Astra Serif"/>
          <w:sz w:val="28"/>
          <w:szCs w:val="28"/>
        </w:rPr>
        <w:t>3. Плата за услуги (работы), оказываемые учреждением, обеспечивает полное возмещение обоснованных и документально подтвержденных затрат (расходов) на оказание услуги, производство работы.</w:t>
      </w:r>
    </w:p>
    <w:p w:rsidR="00897D9B" w:rsidRDefault="005E456A" w:rsidP="0082013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E456A">
        <w:rPr>
          <w:rFonts w:ascii="PT Astra Serif" w:hAnsi="PT Astra Serif"/>
          <w:sz w:val="28"/>
          <w:szCs w:val="28"/>
        </w:rPr>
        <w:t xml:space="preserve">4. Учреждение самостоятельно определяет возможность оказания платных услуг по основным видам деятельности, </w:t>
      </w:r>
      <w:r w:rsidR="00897D9B">
        <w:rPr>
          <w:rFonts w:ascii="PT Astra Serif" w:hAnsi="PT Astra Serif"/>
          <w:sz w:val="28"/>
          <w:szCs w:val="28"/>
        </w:rPr>
        <w:t xml:space="preserve">в соответствии с уставом, </w:t>
      </w:r>
      <w:r w:rsidRPr="005E456A">
        <w:rPr>
          <w:rFonts w:ascii="PT Astra Serif" w:hAnsi="PT Astra Serif"/>
          <w:sz w:val="28"/>
          <w:szCs w:val="28"/>
        </w:rPr>
        <w:t xml:space="preserve">исходя из наличия материальных и трудовых ресурсов, спроса на </w:t>
      </w:r>
      <w:r w:rsidRPr="005E456A">
        <w:rPr>
          <w:rFonts w:ascii="PT Astra Serif" w:hAnsi="PT Astra Serif"/>
          <w:sz w:val="28"/>
          <w:szCs w:val="28"/>
        </w:rPr>
        <w:lastRenderedPageBreak/>
        <w:t>соответствующие услуги (работы) и иных факторов, формирует перечень оказываемых им платных услуг и устанавливает размер платы за услуги.</w:t>
      </w:r>
    </w:p>
    <w:p w:rsidR="00897D9B" w:rsidRPr="00897D9B" w:rsidRDefault="00897D9B" w:rsidP="00820131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Pr="00897D9B">
        <w:rPr>
          <w:color w:val="000000"/>
          <w:sz w:val="28"/>
          <w:szCs w:val="28"/>
          <w:lang w:eastAsia="ru-RU"/>
        </w:rPr>
        <w:t>Перечень оказываемых учреждением платных услуг (работ) и размер</w:t>
      </w:r>
    </w:p>
    <w:p w:rsidR="00897D9B" w:rsidRDefault="00897D9B" w:rsidP="00820131"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897D9B">
        <w:rPr>
          <w:color w:val="000000"/>
          <w:sz w:val="28"/>
          <w:szCs w:val="28"/>
          <w:lang w:eastAsia="ru-RU"/>
        </w:rPr>
        <w:t>платы за них утверждаются приказом директора Учреждения по согласованию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с Учредителем. Учреждение доводит приказ в доступной форме до граждан и</w:t>
      </w:r>
      <w:r>
        <w:rPr>
          <w:color w:val="000000"/>
          <w:sz w:val="28"/>
          <w:szCs w:val="28"/>
          <w:lang w:eastAsia="ru-RU"/>
        </w:rPr>
        <w:t xml:space="preserve"> юридических лиц.</w:t>
      </w:r>
    </w:p>
    <w:p w:rsidR="00897D9B" w:rsidRDefault="00897D9B" w:rsidP="00820131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6.</w:t>
      </w:r>
      <w:r w:rsidRPr="00897D9B">
        <w:rPr>
          <w:rFonts w:ascii="yandex-sans" w:hAnsi="yandex-sans"/>
          <w:color w:val="000000"/>
          <w:sz w:val="23"/>
          <w:szCs w:val="23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Процесс согласования с Учредителем перечня платных услуг (работ) и</w:t>
      </w:r>
      <w:r>
        <w:rPr>
          <w:color w:val="000000"/>
          <w:sz w:val="28"/>
          <w:szCs w:val="28"/>
          <w:lang w:eastAsia="ru-RU"/>
        </w:rPr>
        <w:t xml:space="preserve"> размера п</w:t>
      </w:r>
      <w:r w:rsidRPr="00897D9B">
        <w:rPr>
          <w:color w:val="000000"/>
          <w:sz w:val="28"/>
          <w:szCs w:val="28"/>
          <w:lang w:eastAsia="ru-RU"/>
        </w:rPr>
        <w:t>латы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за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них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предусматривает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согласование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с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Финансовым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управлением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администрации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муниципального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образования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«Мелек</w:t>
      </w:r>
      <w:r w:rsidR="00D93AD8">
        <w:rPr>
          <w:color w:val="000000"/>
          <w:sz w:val="28"/>
          <w:szCs w:val="28"/>
          <w:lang w:eastAsia="ru-RU"/>
        </w:rPr>
        <w:t>е</w:t>
      </w:r>
      <w:r w:rsidRPr="00897D9B">
        <w:rPr>
          <w:color w:val="000000"/>
          <w:sz w:val="28"/>
          <w:szCs w:val="28"/>
          <w:lang w:eastAsia="ru-RU"/>
        </w:rPr>
        <w:t>сский</w:t>
      </w:r>
      <w:r>
        <w:rPr>
          <w:color w:val="000000"/>
          <w:sz w:val="28"/>
          <w:szCs w:val="28"/>
          <w:lang w:eastAsia="ru-RU"/>
        </w:rPr>
        <w:t xml:space="preserve"> район» </w:t>
      </w:r>
      <w:r w:rsidRPr="00897D9B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 </w:t>
      </w:r>
      <w:r w:rsidRPr="00897D9B">
        <w:rPr>
          <w:color w:val="000000"/>
          <w:sz w:val="28"/>
          <w:szCs w:val="28"/>
          <w:lang w:eastAsia="ru-RU"/>
        </w:rPr>
        <w:t>Управлением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экономики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администрации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муниципального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образования «Мел</w:t>
      </w:r>
      <w:r>
        <w:rPr>
          <w:color w:val="000000"/>
          <w:sz w:val="28"/>
          <w:szCs w:val="28"/>
          <w:lang w:eastAsia="ru-RU"/>
        </w:rPr>
        <w:t>ек</w:t>
      </w:r>
      <w:r w:rsidR="00D93AD8">
        <w:rPr>
          <w:color w:val="000000"/>
          <w:sz w:val="28"/>
          <w:szCs w:val="28"/>
          <w:lang w:eastAsia="ru-RU"/>
        </w:rPr>
        <w:t>е</w:t>
      </w:r>
      <w:r>
        <w:rPr>
          <w:color w:val="000000"/>
          <w:sz w:val="28"/>
          <w:szCs w:val="28"/>
          <w:lang w:eastAsia="ru-RU"/>
        </w:rPr>
        <w:t>сский район».</w:t>
      </w:r>
    </w:p>
    <w:p w:rsidR="00897D9B" w:rsidRPr="00897D9B" w:rsidRDefault="00897D9B" w:rsidP="00820131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7.</w:t>
      </w:r>
      <w:r w:rsidRPr="00897D9B">
        <w:rPr>
          <w:rFonts w:ascii="yandex-sans" w:hAnsi="yandex-sans"/>
          <w:color w:val="000000"/>
          <w:sz w:val="23"/>
          <w:szCs w:val="23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Согласование перечня платных услуг (работ) и размера платы за них</w:t>
      </w:r>
      <w:r>
        <w:rPr>
          <w:color w:val="000000"/>
          <w:sz w:val="28"/>
          <w:szCs w:val="28"/>
          <w:lang w:eastAsia="ru-RU"/>
        </w:rPr>
        <w:t xml:space="preserve"> осуществляется</w:t>
      </w:r>
      <w:r w:rsidRPr="00897D9B">
        <w:rPr>
          <w:color w:val="000000"/>
          <w:sz w:val="28"/>
          <w:szCs w:val="28"/>
          <w:lang w:eastAsia="ru-RU"/>
        </w:rPr>
        <w:t xml:space="preserve"> посредством издан</w:t>
      </w:r>
      <w:r>
        <w:rPr>
          <w:color w:val="000000"/>
          <w:sz w:val="28"/>
          <w:szCs w:val="28"/>
          <w:lang w:eastAsia="ru-RU"/>
        </w:rPr>
        <w:t xml:space="preserve">ия постановления администрации, </w:t>
      </w:r>
      <w:r w:rsidRPr="00897D9B">
        <w:rPr>
          <w:color w:val="000000"/>
          <w:sz w:val="28"/>
          <w:szCs w:val="28"/>
          <w:lang w:eastAsia="ru-RU"/>
        </w:rPr>
        <w:t>которое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подлежит официальном</w:t>
      </w:r>
      <w:r>
        <w:rPr>
          <w:color w:val="000000"/>
          <w:sz w:val="28"/>
          <w:szCs w:val="28"/>
          <w:lang w:eastAsia="ru-RU"/>
        </w:rPr>
        <w:t>у опубликованию и размещ</w:t>
      </w:r>
      <w:bookmarkStart w:id="0" w:name="_GoBack"/>
      <w:bookmarkEnd w:id="0"/>
      <w:r>
        <w:rPr>
          <w:color w:val="000000"/>
          <w:sz w:val="28"/>
          <w:szCs w:val="28"/>
          <w:lang w:eastAsia="ru-RU"/>
        </w:rPr>
        <w:t xml:space="preserve">ению на </w:t>
      </w:r>
      <w:r w:rsidRPr="00897D9B">
        <w:rPr>
          <w:color w:val="000000"/>
          <w:sz w:val="28"/>
          <w:szCs w:val="28"/>
          <w:lang w:eastAsia="ru-RU"/>
        </w:rPr>
        <w:t>официальном сайте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администрации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муниципального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образования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«Мелекесский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район»</w:t>
      </w:r>
      <w:r>
        <w:rPr>
          <w:color w:val="000000"/>
          <w:sz w:val="28"/>
          <w:szCs w:val="28"/>
          <w:lang w:eastAsia="ru-RU"/>
        </w:rPr>
        <w:t xml:space="preserve"> </w:t>
      </w:r>
      <w:r w:rsidRPr="00897D9B">
        <w:rPr>
          <w:color w:val="000000"/>
          <w:sz w:val="28"/>
          <w:szCs w:val="28"/>
          <w:lang w:eastAsia="ru-RU"/>
        </w:rPr>
        <w:t>Улья</w:t>
      </w:r>
      <w:r>
        <w:rPr>
          <w:color w:val="000000"/>
          <w:sz w:val="28"/>
          <w:szCs w:val="28"/>
          <w:lang w:eastAsia="ru-RU"/>
        </w:rPr>
        <w:t xml:space="preserve">новской области в информационно </w:t>
      </w:r>
      <w:r w:rsidRPr="00897D9B">
        <w:rPr>
          <w:color w:val="000000"/>
          <w:sz w:val="28"/>
          <w:szCs w:val="28"/>
          <w:lang w:eastAsia="ru-RU"/>
        </w:rPr>
        <w:t>телекоммуникационной сети Интернет.</w:t>
      </w:r>
    </w:p>
    <w:p w:rsidR="005E456A" w:rsidRPr="005E456A" w:rsidRDefault="00897D9B" w:rsidP="00820131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E456A" w:rsidRPr="005E456A">
        <w:rPr>
          <w:rFonts w:ascii="PT Astra Serif" w:hAnsi="PT Astra Serif"/>
          <w:sz w:val="28"/>
          <w:szCs w:val="28"/>
        </w:rPr>
        <w:t>. Размер платы за услуги (работы) определяется на основании:</w:t>
      </w:r>
    </w:p>
    <w:p w:rsidR="005E456A" w:rsidRPr="005E456A" w:rsidRDefault="005E456A" w:rsidP="0082013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E456A">
        <w:rPr>
          <w:rFonts w:ascii="PT Astra Serif" w:hAnsi="PT Astra Serif"/>
          <w:sz w:val="28"/>
          <w:szCs w:val="28"/>
        </w:rPr>
        <w:t>1) установленных нормативными правовыми актами Российской Федерации цен (тарифов) на соответствующие платные услуги (работы) по основным видам деятельности учреждения;</w:t>
      </w:r>
    </w:p>
    <w:p w:rsidR="005E456A" w:rsidRPr="005E456A" w:rsidRDefault="005E456A" w:rsidP="0082013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E456A">
        <w:rPr>
          <w:rFonts w:ascii="PT Astra Serif" w:hAnsi="PT Astra Serif"/>
          <w:sz w:val="28"/>
          <w:szCs w:val="28"/>
        </w:rPr>
        <w:t>2) размера расчетных и расчетно-нормативных затрат на оказание учреждением платных услуг (работ) по основным видам деятельности, а также на содержание имущества учреждения с учетом:</w:t>
      </w:r>
    </w:p>
    <w:p w:rsidR="005E456A" w:rsidRPr="005E456A" w:rsidRDefault="005E456A" w:rsidP="0082013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E456A">
        <w:rPr>
          <w:rFonts w:ascii="PT Astra Serif" w:hAnsi="PT Astra Serif"/>
          <w:sz w:val="28"/>
          <w:szCs w:val="28"/>
        </w:rPr>
        <w:t>а) анализа фактических затрат учреждения на оказание платных услуг (работ) по основным видам деятельности в предшествующие периоды;</w:t>
      </w:r>
    </w:p>
    <w:p w:rsidR="005E456A" w:rsidRPr="005E456A" w:rsidRDefault="005E456A" w:rsidP="0082013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E456A">
        <w:rPr>
          <w:rFonts w:ascii="PT Astra Serif" w:hAnsi="PT Astra Serif"/>
          <w:sz w:val="28"/>
          <w:szCs w:val="28"/>
        </w:rPr>
        <w:t>б) прогнозной информации о динамике изменения уровня цен (тарифов), входящих в состав затрат учреждения на оказание платных услуг (производство работ) по основным видам деятельности, включая регулируемые государством цены (тарифы) на товары, работы, услуги субъектов естественных монополий;</w:t>
      </w:r>
    </w:p>
    <w:p w:rsidR="005E456A" w:rsidRPr="005E456A" w:rsidRDefault="005E456A" w:rsidP="0082013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E456A">
        <w:rPr>
          <w:rFonts w:ascii="PT Astra Serif" w:hAnsi="PT Astra Serif"/>
          <w:sz w:val="28"/>
          <w:szCs w:val="28"/>
        </w:rPr>
        <w:t>в) анализа существующих и прогнозируемых объема рыночных предложений на аналогичные услуги (работы) и уровня цен (тарифов) на них;</w:t>
      </w:r>
    </w:p>
    <w:p w:rsidR="005E456A" w:rsidRPr="005E456A" w:rsidRDefault="005E456A" w:rsidP="0082013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5E456A">
        <w:rPr>
          <w:rFonts w:ascii="PT Astra Serif" w:hAnsi="PT Astra Serif"/>
          <w:sz w:val="28"/>
          <w:szCs w:val="28"/>
        </w:rPr>
        <w:t>г) анализа существующего и прогнозируемого объема спроса на аналогичные услуги (работы).</w:t>
      </w:r>
    </w:p>
    <w:p w:rsidR="005E456A" w:rsidRPr="005E456A" w:rsidRDefault="00E05706" w:rsidP="0082013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E456A" w:rsidRPr="005E456A">
        <w:rPr>
          <w:rFonts w:ascii="PT Astra Serif" w:hAnsi="PT Astra Serif"/>
          <w:sz w:val="28"/>
          <w:szCs w:val="28"/>
        </w:rPr>
        <w:t>. Определение состава затрат, применяемых для расчета платы за услугу (работу) и оценки ее обоснованности, производится в соответствии с</w:t>
      </w:r>
      <w:r w:rsidR="00897D9B">
        <w:rPr>
          <w:rFonts w:ascii="PT Astra Serif" w:hAnsi="PT Astra Serif"/>
          <w:sz w:val="28"/>
          <w:szCs w:val="28"/>
        </w:rPr>
        <w:t xml:space="preserve"> главой 25 </w:t>
      </w:r>
      <w:r w:rsidR="005E456A" w:rsidRPr="005E456A">
        <w:rPr>
          <w:rFonts w:ascii="PT Astra Serif" w:hAnsi="PT Astra Serif"/>
          <w:sz w:val="28"/>
          <w:szCs w:val="28"/>
        </w:rPr>
        <w:t xml:space="preserve"> </w:t>
      </w:r>
      <w:r w:rsidR="00820131">
        <w:rPr>
          <w:rFonts w:ascii="PT Astra Serif" w:hAnsi="PT Astra Serif"/>
          <w:sz w:val="28"/>
          <w:szCs w:val="28"/>
        </w:rPr>
        <w:t>Налогового</w:t>
      </w:r>
      <w:r w:rsidR="005E456A" w:rsidRPr="005E456A">
        <w:rPr>
          <w:rFonts w:ascii="PT Astra Serif" w:hAnsi="PT Astra Serif"/>
          <w:sz w:val="28"/>
          <w:szCs w:val="28"/>
        </w:rPr>
        <w:t xml:space="preserve"> </w:t>
      </w:r>
      <w:r w:rsidR="00820131">
        <w:rPr>
          <w:rFonts w:ascii="PT Astra Serif" w:hAnsi="PT Astra Serif"/>
          <w:sz w:val="28"/>
          <w:szCs w:val="28"/>
        </w:rPr>
        <w:t>кодекса</w:t>
      </w:r>
      <w:r w:rsidR="005E456A" w:rsidRPr="005E456A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5E456A">
        <w:rPr>
          <w:rFonts w:ascii="PT Astra Serif" w:hAnsi="PT Astra Serif"/>
          <w:sz w:val="28"/>
          <w:szCs w:val="28"/>
        </w:rPr>
        <w:t>.</w:t>
      </w:r>
    </w:p>
    <w:p w:rsidR="001E5AE4" w:rsidRPr="005E456A" w:rsidRDefault="001E5AE4" w:rsidP="00820131">
      <w:pPr>
        <w:tabs>
          <w:tab w:val="left" w:pos="1060"/>
        </w:tabs>
        <w:rPr>
          <w:rFonts w:ascii="PT Astra Serif" w:hAnsi="PT Astra Serif"/>
          <w:sz w:val="28"/>
          <w:szCs w:val="28"/>
        </w:rPr>
      </w:pPr>
    </w:p>
    <w:sectPr w:rsidR="001E5AE4" w:rsidRPr="005E456A" w:rsidSect="00EC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385" w:rsidRDefault="00826385" w:rsidP="009E3D7F">
      <w:r>
        <w:separator/>
      </w:r>
    </w:p>
  </w:endnote>
  <w:endnote w:type="continuationSeparator" w:id="0">
    <w:p w:rsidR="00826385" w:rsidRDefault="00826385" w:rsidP="009E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385" w:rsidRDefault="00826385" w:rsidP="009E3D7F">
      <w:r>
        <w:separator/>
      </w:r>
    </w:p>
  </w:footnote>
  <w:footnote w:type="continuationSeparator" w:id="0">
    <w:p w:rsidR="00826385" w:rsidRDefault="00826385" w:rsidP="009E3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9A098C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D2"/>
    <w:rsid w:val="00090205"/>
    <w:rsid w:val="00090B46"/>
    <w:rsid w:val="000A2D84"/>
    <w:rsid w:val="000B2EBE"/>
    <w:rsid w:val="001311DA"/>
    <w:rsid w:val="001E5AE4"/>
    <w:rsid w:val="00233AE5"/>
    <w:rsid w:val="00297D2F"/>
    <w:rsid w:val="003362CE"/>
    <w:rsid w:val="00392BAD"/>
    <w:rsid w:val="003940D7"/>
    <w:rsid w:val="003D2FD2"/>
    <w:rsid w:val="003E6D35"/>
    <w:rsid w:val="00401D1A"/>
    <w:rsid w:val="00450A92"/>
    <w:rsid w:val="00457A50"/>
    <w:rsid w:val="0052416C"/>
    <w:rsid w:val="005A3E10"/>
    <w:rsid w:val="005B60B9"/>
    <w:rsid w:val="005C4922"/>
    <w:rsid w:val="005E456A"/>
    <w:rsid w:val="005F7F2B"/>
    <w:rsid w:val="006100DC"/>
    <w:rsid w:val="00626C3F"/>
    <w:rsid w:val="00672C0F"/>
    <w:rsid w:val="00715AAB"/>
    <w:rsid w:val="00716FEC"/>
    <w:rsid w:val="007A1E01"/>
    <w:rsid w:val="007A5580"/>
    <w:rsid w:val="00806EAB"/>
    <w:rsid w:val="00820131"/>
    <w:rsid w:val="00826385"/>
    <w:rsid w:val="008905A2"/>
    <w:rsid w:val="00897D9B"/>
    <w:rsid w:val="009006CD"/>
    <w:rsid w:val="009E3D7F"/>
    <w:rsid w:val="00A00645"/>
    <w:rsid w:val="00A21D52"/>
    <w:rsid w:val="00AB445D"/>
    <w:rsid w:val="00AD6454"/>
    <w:rsid w:val="00B32496"/>
    <w:rsid w:val="00B84D5F"/>
    <w:rsid w:val="00BF7E69"/>
    <w:rsid w:val="00C01C30"/>
    <w:rsid w:val="00C40546"/>
    <w:rsid w:val="00C67DC3"/>
    <w:rsid w:val="00C9675C"/>
    <w:rsid w:val="00CA08B8"/>
    <w:rsid w:val="00D07738"/>
    <w:rsid w:val="00D46B83"/>
    <w:rsid w:val="00D93AD8"/>
    <w:rsid w:val="00DB6C55"/>
    <w:rsid w:val="00E05706"/>
    <w:rsid w:val="00E96BB3"/>
    <w:rsid w:val="00EB6D35"/>
    <w:rsid w:val="00EC0259"/>
    <w:rsid w:val="00ED565B"/>
    <w:rsid w:val="00F35324"/>
    <w:rsid w:val="00F65F3B"/>
    <w:rsid w:val="00F740D6"/>
    <w:rsid w:val="00FA57C8"/>
    <w:rsid w:val="00F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2FD2"/>
    <w:pPr>
      <w:keepNext/>
      <w:tabs>
        <w:tab w:val="num" w:pos="360"/>
      </w:tabs>
      <w:outlineLvl w:val="0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3D2FD2"/>
    <w:pPr>
      <w:keepNext/>
      <w:tabs>
        <w:tab w:val="num" w:pos="360"/>
      </w:tabs>
      <w:ind w:right="-99"/>
      <w:jc w:val="center"/>
      <w:outlineLvl w:val="3"/>
    </w:pPr>
    <w:rPr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FD2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D2FD2"/>
    <w:rPr>
      <w:rFonts w:ascii="Times New Roman" w:eastAsia="Times New Roman" w:hAnsi="Times New Roman" w:cs="Times New Roman"/>
      <w:bCs/>
      <w:sz w:val="40"/>
      <w:szCs w:val="40"/>
      <w:lang w:eastAsia="ar-SA"/>
    </w:rPr>
  </w:style>
  <w:style w:type="paragraph" w:styleId="a3">
    <w:name w:val="Normal (Web)"/>
    <w:basedOn w:val="a"/>
    <w:rsid w:val="003D2FD2"/>
    <w:pPr>
      <w:suppressAutoHyphens w:val="0"/>
      <w:spacing w:before="100" w:beforeAutospacing="1" w:after="119"/>
    </w:pPr>
    <w:rPr>
      <w:lang w:eastAsia="ru-RU"/>
    </w:rPr>
  </w:style>
  <w:style w:type="paragraph" w:styleId="a4">
    <w:name w:val="No Spacing"/>
    <w:uiPriority w:val="1"/>
    <w:qFormat/>
    <w:rsid w:val="003D2F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B6C5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E3D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3D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9E3D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3D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0A2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D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D2FD2"/>
    <w:pPr>
      <w:keepNext/>
      <w:tabs>
        <w:tab w:val="num" w:pos="360"/>
      </w:tabs>
      <w:outlineLvl w:val="0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3D2FD2"/>
    <w:pPr>
      <w:keepNext/>
      <w:tabs>
        <w:tab w:val="num" w:pos="360"/>
      </w:tabs>
      <w:ind w:right="-99"/>
      <w:jc w:val="center"/>
      <w:outlineLvl w:val="3"/>
    </w:pPr>
    <w:rPr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FD2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D2FD2"/>
    <w:rPr>
      <w:rFonts w:ascii="Times New Roman" w:eastAsia="Times New Roman" w:hAnsi="Times New Roman" w:cs="Times New Roman"/>
      <w:bCs/>
      <w:sz w:val="40"/>
      <w:szCs w:val="40"/>
      <w:lang w:eastAsia="ar-SA"/>
    </w:rPr>
  </w:style>
  <w:style w:type="paragraph" w:styleId="a3">
    <w:name w:val="Normal (Web)"/>
    <w:basedOn w:val="a"/>
    <w:rsid w:val="003D2FD2"/>
    <w:pPr>
      <w:suppressAutoHyphens w:val="0"/>
      <w:spacing w:before="100" w:beforeAutospacing="1" w:after="119"/>
    </w:pPr>
    <w:rPr>
      <w:lang w:eastAsia="ru-RU"/>
    </w:rPr>
  </w:style>
  <w:style w:type="paragraph" w:styleId="a4">
    <w:name w:val="No Spacing"/>
    <w:uiPriority w:val="1"/>
    <w:qFormat/>
    <w:rsid w:val="003D2F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B6C5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E3D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3D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9E3D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3D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0A2D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7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2E116-9F1B-48E3-A558-50B66A04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3</cp:revision>
  <cp:lastPrinted>2020-09-16T10:50:00Z</cp:lastPrinted>
  <dcterms:created xsi:type="dcterms:W3CDTF">2021-04-05T05:46:00Z</dcterms:created>
  <dcterms:modified xsi:type="dcterms:W3CDTF">2021-04-06T12:16:00Z</dcterms:modified>
</cp:coreProperties>
</file>